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33E9" w14:textId="46B543C7" w:rsidR="00E969D1" w:rsidRDefault="006E647F" w:rsidP="009341A9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A g</w:t>
      </w:r>
      <w:r w:rsidR="009341A9">
        <w:rPr>
          <w:rFonts w:ascii="Verdana" w:hAnsi="Verdana"/>
          <w:sz w:val="24"/>
          <w:szCs w:val="24"/>
          <w:u w:val="single"/>
        </w:rPr>
        <w:t>uide to relationships between the trees in this folder</w:t>
      </w:r>
    </w:p>
    <w:p w14:paraId="5C0F8EE3" w14:textId="5BE98AB5" w:rsidR="009341A9" w:rsidRDefault="009341A9" w:rsidP="009341A9">
      <w:pPr>
        <w:jc w:val="center"/>
        <w:rPr>
          <w:rFonts w:ascii="Verdana" w:hAnsi="Verdana"/>
          <w:sz w:val="24"/>
          <w:szCs w:val="24"/>
          <w:u w:val="single"/>
        </w:rPr>
      </w:pPr>
    </w:p>
    <w:p w14:paraId="297B1F57" w14:textId="071EF302" w:rsidR="009341A9" w:rsidRDefault="009341A9" w:rsidP="009341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included trees for towns as follows, each town having a code letter to begin the file name. They are:</w:t>
      </w:r>
    </w:p>
    <w:p w14:paraId="495D3FDC" w14:textId="454A864E" w:rsidR="009341A9" w:rsidRPr="009341A9" w:rsidRDefault="009341A9" w:rsidP="009341A9">
      <w:pPr>
        <w:rPr>
          <w:rFonts w:ascii="Verdana" w:hAnsi="Verdana"/>
          <w:b/>
          <w:bCs/>
          <w:color w:val="00B050"/>
          <w:sz w:val="24"/>
          <w:szCs w:val="24"/>
        </w:rPr>
      </w:pPr>
      <w:r w:rsidRPr="009341A9">
        <w:rPr>
          <w:rFonts w:ascii="Verdana" w:hAnsi="Verdana"/>
          <w:b/>
          <w:bCs/>
          <w:color w:val="00B050"/>
          <w:sz w:val="24"/>
          <w:szCs w:val="24"/>
        </w:rPr>
        <w:t>B = Bugbrooke, 3 files</w:t>
      </w:r>
      <w:r w:rsidRPr="009341A9">
        <w:rPr>
          <w:rFonts w:ascii="Verdana" w:hAnsi="Verdana"/>
          <w:b/>
          <w:bCs/>
          <w:color w:val="00B050"/>
          <w:sz w:val="24"/>
          <w:szCs w:val="24"/>
        </w:rPr>
        <w:tab/>
      </w:r>
      <w:r w:rsidRPr="009341A9">
        <w:rPr>
          <w:rFonts w:ascii="Verdana" w:hAnsi="Verdana"/>
          <w:b/>
          <w:bCs/>
          <w:color w:val="00B050"/>
          <w:sz w:val="24"/>
          <w:szCs w:val="24"/>
        </w:rPr>
        <w:tab/>
        <w:t>EM = Eas</w:t>
      </w:r>
      <w:r>
        <w:rPr>
          <w:rFonts w:ascii="Verdana" w:hAnsi="Verdana"/>
          <w:b/>
          <w:bCs/>
          <w:color w:val="00B050"/>
          <w:sz w:val="24"/>
          <w:szCs w:val="24"/>
        </w:rPr>
        <w:t>ton Maudit</w:t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>, 5</w:t>
      </w:r>
    </w:p>
    <w:p w14:paraId="76F4668F" w14:textId="4937EC00" w:rsidR="009341A9" w:rsidRDefault="009341A9" w:rsidP="009341A9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Bd = Badby, 2 files</w:t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  <w:t>F = Finedon, 1</w:t>
      </w:r>
    </w:p>
    <w:p w14:paraId="2238B94A" w14:textId="2D55E7A9" w:rsidR="009341A9" w:rsidRDefault="009341A9" w:rsidP="009341A9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Br = Bradden, 1</w:t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  <w:t>H = Hardingstone, 1</w:t>
      </w:r>
    </w:p>
    <w:p w14:paraId="1C8ABE2C" w14:textId="44D09E7D" w:rsidR="009341A9" w:rsidRDefault="009341A9" w:rsidP="009341A9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By = Byfield, 2</w:t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  <w:t>R = Raunds, 1</w:t>
      </w:r>
    </w:p>
    <w:p w14:paraId="61BC422B" w14:textId="1DACDEA7" w:rsidR="009341A9" w:rsidRDefault="009341A9" w:rsidP="009341A9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CW = Chipping Warden, 17</w:t>
      </w:r>
      <w:r w:rsidR="00B303B1">
        <w:rPr>
          <w:rFonts w:ascii="Verdana" w:hAnsi="Verdana"/>
          <w:b/>
          <w:bCs/>
          <w:color w:val="00B050"/>
          <w:sz w:val="24"/>
          <w:szCs w:val="24"/>
        </w:rPr>
        <w:tab/>
        <w:t xml:space="preserve">Wo = Wootton, 1 </w:t>
      </w:r>
    </w:p>
    <w:p w14:paraId="0BE67FFE" w14:textId="77777777" w:rsidR="00B303B1" w:rsidRDefault="00B303B1" w:rsidP="009341A9">
      <w:pPr>
        <w:rPr>
          <w:rFonts w:ascii="Verdana" w:hAnsi="Verdana"/>
          <w:b/>
          <w:bCs/>
          <w:color w:val="00B050"/>
          <w:sz w:val="24"/>
          <w:szCs w:val="24"/>
        </w:rPr>
      </w:pPr>
    </w:p>
    <w:p w14:paraId="68BDA982" w14:textId="19013BAE" w:rsidR="00B303B1" w:rsidRDefault="00B303B1" w:rsidP="00B303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Chipping Warden has numerous trees, so as a helpful starter, here is a chart showing how they relate.</w:t>
      </w:r>
    </w:p>
    <w:p w14:paraId="00015CE4" w14:textId="4F5535C6" w:rsidR="00B303B1" w:rsidRDefault="00B303B1" w:rsidP="00B303B1">
      <w:pPr>
        <w:rPr>
          <w:rFonts w:ascii="Verdana" w:hAnsi="Verdana"/>
          <w:sz w:val="24"/>
          <w:szCs w:val="24"/>
        </w:rPr>
      </w:pPr>
    </w:p>
    <w:p w14:paraId="12FCC773" w14:textId="5F5B500F" w:rsidR="00B303B1" w:rsidRDefault="00B303B1" w:rsidP="00B303B1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Thomas Douglas </w:t>
      </w:r>
      <w:r>
        <w:rPr>
          <w:rFonts w:ascii="Verdana" w:hAnsi="Verdana"/>
          <w:b/>
          <w:bCs/>
          <w:color w:val="FF0000"/>
          <w:sz w:val="24"/>
          <w:szCs w:val="24"/>
        </w:rPr>
        <w:t>1a</w:t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b/>
          <w:bCs/>
          <w:color w:val="FF0000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Thomas Douglas </w:t>
      </w:r>
      <w:r>
        <w:rPr>
          <w:rFonts w:ascii="Verdana" w:hAnsi="Verdana"/>
          <w:b/>
          <w:bCs/>
          <w:color w:val="FF0000"/>
          <w:sz w:val="24"/>
          <w:szCs w:val="24"/>
        </w:rPr>
        <w:t>1b</w:t>
      </w:r>
    </w:p>
    <w:p w14:paraId="7DE50F68" w14:textId="4340498B" w:rsidR="00B303B1" w:rsidRDefault="00B303B1" w:rsidP="00B303B1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CW 1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 xml:space="preserve">   CW 2</w:t>
      </w:r>
    </w:p>
    <w:p w14:paraId="14522A46" w14:textId="51DBBB98" w:rsidR="00B303B1" w:rsidRDefault="00B303B1" w:rsidP="006E647F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CW4</w:t>
      </w:r>
      <w:r>
        <w:rPr>
          <w:rFonts w:ascii="Verdana" w:hAnsi="Verdana"/>
          <w:b/>
          <w:bCs/>
          <w:color w:val="00B050"/>
          <w:sz w:val="24"/>
          <w:szCs w:val="24"/>
        </w:rPr>
        <w:tab/>
        <w:t xml:space="preserve">   B1     B2     B3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 xml:space="preserve">   </w:t>
      </w:r>
      <w:r w:rsidR="006E647F">
        <w:rPr>
          <w:rFonts w:ascii="Verdana" w:hAnsi="Verdana"/>
          <w:b/>
          <w:bCs/>
          <w:color w:val="00B05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B050"/>
          <w:sz w:val="24"/>
          <w:szCs w:val="24"/>
        </w:rPr>
        <w:t>CW3</w:t>
      </w:r>
    </w:p>
    <w:p w14:paraId="75B89646" w14:textId="4906764F" w:rsidR="006E647F" w:rsidRDefault="006E647F" w:rsidP="006E647F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CW5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BY1</w:t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CW12</w:t>
      </w:r>
    </w:p>
    <w:p w14:paraId="736F1B96" w14:textId="2CE0284B" w:rsidR="006E647F" w:rsidRDefault="006E647F" w:rsidP="006E647F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CW6 to 11    Bd 1&amp;2   Wo1    Br1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By2</w:t>
      </w:r>
    </w:p>
    <w:p w14:paraId="2E768AA2" w14:textId="05EEFC33" w:rsidR="006E647F" w:rsidRDefault="006E647F" w:rsidP="006E647F">
      <w:pPr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CW13 to 16</w:t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H1</w:t>
      </w:r>
      <w:r>
        <w:rPr>
          <w:rFonts w:ascii="Verdana" w:hAnsi="Verdana"/>
          <w:b/>
          <w:bCs/>
          <w:color w:val="00B050"/>
          <w:sz w:val="24"/>
          <w:szCs w:val="24"/>
        </w:rPr>
        <w:tab/>
        <w:t>CW17</w:t>
      </w:r>
    </w:p>
    <w:p w14:paraId="3C4DF28A" w14:textId="5FE0DFA8" w:rsidR="006E647F" w:rsidRPr="006E647F" w:rsidRDefault="006E647F" w:rsidP="006E647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other towns are </w:t>
      </w:r>
      <w:proofErr w:type="gramStart"/>
      <w:r>
        <w:rPr>
          <w:rFonts w:ascii="Verdana" w:hAnsi="Verdana"/>
          <w:sz w:val="24"/>
          <w:szCs w:val="24"/>
        </w:rPr>
        <w:t>more or less self-explanatory</w:t>
      </w:r>
      <w:proofErr w:type="gramEnd"/>
      <w:r>
        <w:rPr>
          <w:rFonts w:ascii="Verdana" w:hAnsi="Verdana"/>
          <w:sz w:val="24"/>
          <w:szCs w:val="24"/>
        </w:rPr>
        <w:t>.</w:t>
      </w:r>
    </w:p>
    <w:sectPr w:rsidR="006E647F" w:rsidRPr="006E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A9"/>
    <w:rsid w:val="000B1C51"/>
    <w:rsid w:val="0031575D"/>
    <w:rsid w:val="006E647F"/>
    <w:rsid w:val="009341A9"/>
    <w:rsid w:val="00B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D260"/>
  <w15:chartTrackingRefBased/>
  <w15:docId w15:val="{7CF0F58E-87A7-4927-A317-0915A1A8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Douglas</dc:creator>
  <cp:keywords/>
  <dc:description/>
  <cp:lastModifiedBy>Nigel Douglas</cp:lastModifiedBy>
  <cp:revision>1</cp:revision>
  <dcterms:created xsi:type="dcterms:W3CDTF">2023-01-30T17:06:00Z</dcterms:created>
  <dcterms:modified xsi:type="dcterms:W3CDTF">2023-01-30T17:33:00Z</dcterms:modified>
</cp:coreProperties>
</file>